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C3" w:rsidRPr="009D25A7" w:rsidRDefault="00DC06C3" w:rsidP="00DC06C3">
      <w:pPr>
        <w:ind w:left="5103" w:hanging="425"/>
        <w:jc w:val="right"/>
        <w:rPr>
          <w:b/>
          <w:sz w:val="28"/>
          <w:szCs w:val="28"/>
        </w:rPr>
      </w:pPr>
      <w:r w:rsidRPr="009D25A7">
        <w:rPr>
          <w:b/>
          <w:sz w:val="28"/>
          <w:szCs w:val="28"/>
        </w:rPr>
        <w:t>ПОГОДЖЕНО</w:t>
      </w:r>
    </w:p>
    <w:p w:rsidR="00DC06C3" w:rsidRDefault="00DC06C3" w:rsidP="00DC06C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 виконавчого комітету</w:t>
      </w:r>
    </w:p>
    <w:p w:rsidR="00DC06C3" w:rsidRDefault="00DC06C3" w:rsidP="00DC06C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DC06C3" w:rsidRPr="001428CA" w:rsidRDefault="00DC06C3" w:rsidP="00DC06C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від 08</w:t>
      </w:r>
      <w:r>
        <w:rPr>
          <w:color w:val="000000"/>
          <w:sz w:val="28"/>
          <w:szCs w:val="28"/>
        </w:rPr>
        <w:t xml:space="preserve"> серпня 2023 року</w:t>
      </w:r>
    </w:p>
    <w:p w:rsidR="00DC06C3" w:rsidRDefault="00DC06C3" w:rsidP="00DC06C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</w:t>
      </w:r>
      <w:r w:rsidR="00FA2165">
        <w:rPr>
          <w:color w:val="000000"/>
          <w:sz w:val="28"/>
          <w:szCs w:val="28"/>
        </w:rPr>
        <w:t>890</w:t>
      </w:r>
      <w:r>
        <w:rPr>
          <w:color w:val="000000"/>
          <w:sz w:val="28"/>
          <w:szCs w:val="28"/>
        </w:rPr>
        <w:t>-</w:t>
      </w:r>
      <w:r w:rsidR="00AD466A">
        <w:rPr>
          <w:color w:val="000000"/>
          <w:sz w:val="28"/>
          <w:szCs w:val="28"/>
        </w:rPr>
        <w:t>62</w:t>
      </w:r>
      <w:r w:rsidRPr="00615850">
        <w:rPr>
          <w:sz w:val="28"/>
          <w:szCs w:val="28"/>
        </w:rPr>
        <w:t>/</w:t>
      </w:r>
      <w:r>
        <w:rPr>
          <w:color w:val="000000"/>
          <w:sz w:val="28"/>
          <w:szCs w:val="28"/>
        </w:rPr>
        <w:t>VІІІ</w:t>
      </w:r>
    </w:p>
    <w:p w:rsidR="00660D63" w:rsidRPr="0060503B" w:rsidRDefault="00660D63">
      <w:pPr>
        <w:jc w:val="center"/>
        <w:rPr>
          <w:sz w:val="28"/>
          <w:szCs w:val="28"/>
          <w:lang w:val="uk-UA"/>
        </w:rPr>
      </w:pPr>
    </w:p>
    <w:p w:rsidR="00660D63" w:rsidRPr="005A26C2" w:rsidRDefault="00A465A8">
      <w:pPr>
        <w:jc w:val="center"/>
        <w:rPr>
          <w:b/>
          <w:sz w:val="28"/>
          <w:szCs w:val="28"/>
          <w:lang w:val="uk-UA"/>
        </w:rPr>
      </w:pPr>
      <w:r w:rsidRPr="005A26C2">
        <w:rPr>
          <w:b/>
          <w:sz w:val="28"/>
          <w:szCs w:val="28"/>
          <w:lang w:val="uk-UA"/>
        </w:rPr>
        <w:t>Пояснювальна записка</w:t>
      </w:r>
    </w:p>
    <w:p w:rsidR="003C7FC1" w:rsidRPr="003C7FC1" w:rsidRDefault="00A465A8" w:rsidP="003C7FC1">
      <w:pPr>
        <w:jc w:val="center"/>
        <w:rPr>
          <w:b/>
          <w:color w:val="000000"/>
          <w:sz w:val="28"/>
          <w:szCs w:val="28"/>
          <w:lang w:val="uk-UA"/>
        </w:rPr>
      </w:pPr>
      <w:r w:rsidRPr="005A26C2">
        <w:rPr>
          <w:b/>
          <w:sz w:val="28"/>
          <w:szCs w:val="28"/>
          <w:lang w:val="uk-UA"/>
        </w:rPr>
        <w:t xml:space="preserve">до рішення </w:t>
      </w:r>
      <w:r w:rsidR="003C7FC1" w:rsidRPr="003C7FC1">
        <w:rPr>
          <w:b/>
          <w:sz w:val="28"/>
          <w:szCs w:val="28"/>
          <w:lang w:val="uk-UA"/>
        </w:rPr>
        <w:t xml:space="preserve">виконавчого комітету селищної ради від </w:t>
      </w:r>
      <w:r w:rsidR="003C7FC1">
        <w:rPr>
          <w:b/>
          <w:sz w:val="28"/>
          <w:szCs w:val="28"/>
          <w:lang w:val="uk-UA"/>
        </w:rPr>
        <w:t>08</w:t>
      </w:r>
      <w:r w:rsidR="003C7FC1" w:rsidRPr="003C7FC1">
        <w:rPr>
          <w:b/>
          <w:sz w:val="28"/>
          <w:szCs w:val="28"/>
          <w:lang w:val="uk-UA"/>
        </w:rPr>
        <w:t xml:space="preserve"> </w:t>
      </w:r>
      <w:r w:rsidR="003C7FC1">
        <w:rPr>
          <w:b/>
          <w:sz w:val="28"/>
          <w:szCs w:val="28"/>
          <w:lang w:val="uk-UA"/>
        </w:rPr>
        <w:t>серп</w:t>
      </w:r>
      <w:r w:rsidR="003C7FC1" w:rsidRPr="003C7FC1">
        <w:rPr>
          <w:b/>
          <w:sz w:val="28"/>
          <w:szCs w:val="28"/>
          <w:lang w:val="uk-UA"/>
        </w:rPr>
        <w:t xml:space="preserve">ня 2023 року          </w:t>
      </w:r>
      <w:r w:rsidR="003C7FC1" w:rsidRPr="003C7FC1">
        <w:rPr>
          <w:b/>
          <w:color w:val="000000"/>
          <w:sz w:val="28"/>
          <w:szCs w:val="28"/>
          <w:lang w:val="uk-UA"/>
        </w:rPr>
        <w:t xml:space="preserve">№ </w:t>
      </w:r>
      <w:r w:rsidR="00422405">
        <w:rPr>
          <w:b/>
          <w:color w:val="000000"/>
          <w:sz w:val="28"/>
          <w:szCs w:val="28"/>
          <w:lang w:val="uk-UA"/>
        </w:rPr>
        <w:t>890</w:t>
      </w:r>
      <w:r w:rsidR="003C7FC1">
        <w:rPr>
          <w:b/>
          <w:color w:val="000000"/>
          <w:sz w:val="28"/>
          <w:szCs w:val="28"/>
          <w:lang w:val="uk-UA"/>
        </w:rPr>
        <w:t>-62</w:t>
      </w:r>
      <w:r w:rsidR="003C7FC1" w:rsidRPr="003C7FC1">
        <w:rPr>
          <w:b/>
          <w:sz w:val="28"/>
          <w:szCs w:val="28"/>
          <w:lang w:val="uk-UA"/>
        </w:rPr>
        <w:t>/</w:t>
      </w:r>
      <w:r w:rsidR="003C7FC1" w:rsidRPr="005228B2">
        <w:rPr>
          <w:b/>
          <w:color w:val="000000"/>
          <w:sz w:val="28"/>
          <w:szCs w:val="28"/>
        </w:rPr>
        <w:t>V</w:t>
      </w:r>
      <w:r w:rsidR="003C7FC1" w:rsidRPr="003C7FC1">
        <w:rPr>
          <w:b/>
          <w:color w:val="000000"/>
          <w:sz w:val="28"/>
          <w:szCs w:val="28"/>
          <w:lang w:val="uk-UA"/>
        </w:rPr>
        <w:t>ІІІ</w:t>
      </w:r>
      <w:r w:rsidR="003C7FC1" w:rsidRPr="003C7FC1">
        <w:rPr>
          <w:b/>
          <w:sz w:val="28"/>
          <w:szCs w:val="28"/>
          <w:lang w:val="uk-UA"/>
        </w:rPr>
        <w:t xml:space="preserve"> «Про внесення змін до рішення виконавчого комітету селищної ради від 13 грудня 2022 року № 668-44/</w:t>
      </w:r>
      <w:r w:rsidR="003C7FC1" w:rsidRPr="00527E5B">
        <w:rPr>
          <w:b/>
          <w:sz w:val="28"/>
          <w:szCs w:val="28"/>
          <w:lang w:val="en-US"/>
        </w:rPr>
        <w:t>VIII</w:t>
      </w:r>
      <w:r w:rsidR="003C7FC1" w:rsidRPr="003C7FC1">
        <w:rPr>
          <w:b/>
          <w:sz w:val="28"/>
          <w:szCs w:val="28"/>
          <w:lang w:val="uk-UA"/>
        </w:rPr>
        <w:t xml:space="preserve"> «Про погодження селищного бюджету Козелецької селищної ради на 2023 рік»</w:t>
      </w:r>
      <w:r w:rsidR="00DF5F1D">
        <w:rPr>
          <w:b/>
          <w:sz w:val="28"/>
          <w:szCs w:val="28"/>
          <w:lang w:val="uk-UA"/>
        </w:rPr>
        <w:t>»</w:t>
      </w:r>
    </w:p>
    <w:p w:rsidR="00660D63" w:rsidRPr="00B209E2" w:rsidRDefault="00660D63">
      <w:pPr>
        <w:jc w:val="center"/>
        <w:rPr>
          <w:sz w:val="28"/>
          <w:szCs w:val="28"/>
          <w:lang w:val="uk-UA"/>
        </w:rPr>
      </w:pPr>
    </w:p>
    <w:p w:rsidR="00DA1328" w:rsidRPr="00DA1328" w:rsidRDefault="00DA1328" w:rsidP="00DA1328">
      <w:pPr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Внесено</w:t>
      </w:r>
      <w:r w:rsidR="0097278E">
        <w:rPr>
          <w:color w:val="000000" w:themeColor="text1"/>
          <w:sz w:val="28"/>
          <w:szCs w:val="28"/>
        </w:rPr>
        <w:t xml:space="preserve"> </w:t>
      </w:r>
      <w:r w:rsidRPr="00DA1328">
        <w:rPr>
          <w:color w:val="000000" w:themeColor="text1"/>
          <w:sz w:val="28"/>
          <w:szCs w:val="28"/>
        </w:rPr>
        <w:t>відповідні</w:t>
      </w:r>
      <w:r w:rsidR="0097278E">
        <w:rPr>
          <w:color w:val="000000" w:themeColor="text1"/>
          <w:sz w:val="28"/>
          <w:szCs w:val="28"/>
        </w:rPr>
        <w:t xml:space="preserve"> </w:t>
      </w:r>
      <w:r w:rsidRPr="00DA1328">
        <w:rPr>
          <w:color w:val="000000" w:themeColor="text1"/>
          <w:sz w:val="28"/>
          <w:szCs w:val="28"/>
        </w:rPr>
        <w:t>зміни до розпису</w:t>
      </w:r>
      <w:r w:rsidR="0097278E">
        <w:rPr>
          <w:color w:val="000000" w:themeColor="text1"/>
          <w:sz w:val="28"/>
          <w:szCs w:val="28"/>
        </w:rPr>
        <w:t xml:space="preserve"> </w:t>
      </w:r>
      <w:r w:rsidRPr="00DA1328">
        <w:rPr>
          <w:color w:val="000000" w:themeColor="text1"/>
          <w:sz w:val="28"/>
          <w:szCs w:val="28"/>
        </w:rPr>
        <w:t>селищного бюджету, а саме:</w:t>
      </w:r>
    </w:p>
    <w:p w:rsidR="00DA1328" w:rsidRPr="00DA1328" w:rsidRDefault="00DA1328" w:rsidP="00DA1328">
      <w:pPr>
        <w:ind w:firstLine="567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>1. Збільшено</w:t>
      </w:r>
      <w:r w:rsidR="0097278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DA1328">
        <w:rPr>
          <w:bCs/>
          <w:color w:val="000000" w:themeColor="text1"/>
          <w:sz w:val="28"/>
          <w:szCs w:val="28"/>
          <w:lang w:eastAsia="uk-UA"/>
        </w:rPr>
        <w:t>призначення по загальному</w:t>
      </w:r>
      <w:r w:rsidRPr="00DA132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A1328" w:rsidRPr="005A7F82" w:rsidRDefault="0097278E" w:rsidP="0097278E">
      <w:pPr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 w:rsidR="000B407C">
        <w:rPr>
          <w:bCs/>
          <w:color w:val="000000" w:themeColor="text1"/>
          <w:sz w:val="28"/>
          <w:szCs w:val="28"/>
          <w:lang w:eastAsia="uk-UA"/>
        </w:rPr>
        <w:t>0813242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0B407C" w:rsidRPr="001915B4">
        <w:rPr>
          <w:bCs/>
          <w:color w:val="000000" w:themeColor="text1"/>
          <w:sz w:val="28"/>
          <w:szCs w:val="28"/>
          <w:lang w:eastAsia="uk-UA"/>
        </w:rPr>
        <w:t>Інші заходи у сфері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 w:rsidRPr="001915B4">
        <w:rPr>
          <w:bCs/>
          <w:color w:val="000000" w:themeColor="text1"/>
          <w:sz w:val="28"/>
          <w:szCs w:val="28"/>
          <w:lang w:eastAsia="uk-UA"/>
        </w:rPr>
        <w:t>соціального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 w:rsidRPr="001915B4">
        <w:rPr>
          <w:bCs/>
          <w:color w:val="000000" w:themeColor="text1"/>
          <w:sz w:val="28"/>
          <w:szCs w:val="28"/>
          <w:lang w:eastAsia="uk-UA"/>
        </w:rPr>
        <w:t>захисту і соціального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 w:rsidRPr="001915B4">
        <w:rPr>
          <w:bCs/>
          <w:color w:val="000000" w:themeColor="text1"/>
          <w:sz w:val="28"/>
          <w:szCs w:val="28"/>
          <w:lang w:eastAsia="uk-UA"/>
        </w:rPr>
        <w:t>забезпечення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0B407C">
        <w:rPr>
          <w:bCs/>
          <w:color w:val="000000" w:themeColor="text1"/>
          <w:sz w:val="28"/>
          <w:szCs w:val="28"/>
          <w:lang w:eastAsia="uk-UA"/>
        </w:rPr>
        <w:t>2730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0B407C" w:rsidRPr="00DF1888">
        <w:rPr>
          <w:color w:val="000000" w:themeColor="text1"/>
          <w:sz w:val="28"/>
          <w:szCs w:val="28"/>
          <w:lang w:eastAsia="uk-UA"/>
        </w:rPr>
        <w:t>Субсидії та поточні</w:t>
      </w:r>
      <w:r>
        <w:rPr>
          <w:color w:val="000000" w:themeColor="text1"/>
          <w:sz w:val="28"/>
          <w:szCs w:val="28"/>
          <w:lang w:eastAsia="uk-UA"/>
        </w:rPr>
        <w:t xml:space="preserve"> </w:t>
      </w:r>
      <w:r w:rsidR="000B407C" w:rsidRPr="00DF1888">
        <w:rPr>
          <w:color w:val="000000" w:themeColor="text1"/>
          <w:sz w:val="28"/>
          <w:szCs w:val="28"/>
          <w:lang w:eastAsia="uk-UA"/>
        </w:rPr>
        <w:t>трансферти</w:t>
      </w:r>
      <w:r>
        <w:rPr>
          <w:color w:val="000000" w:themeColor="text1"/>
          <w:sz w:val="28"/>
          <w:szCs w:val="28"/>
          <w:lang w:eastAsia="uk-UA"/>
        </w:rPr>
        <w:t xml:space="preserve"> </w:t>
      </w:r>
      <w:r w:rsidR="000B407C" w:rsidRPr="00DF1888">
        <w:rPr>
          <w:color w:val="000000" w:themeColor="text1"/>
          <w:sz w:val="28"/>
          <w:szCs w:val="28"/>
          <w:lang w:eastAsia="uk-UA"/>
        </w:rPr>
        <w:t>підприємствам (установам, організаціям)»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0B407C">
        <w:rPr>
          <w:b/>
          <w:bCs/>
          <w:color w:val="000000" w:themeColor="text1"/>
          <w:sz w:val="28"/>
          <w:szCs w:val="28"/>
          <w:lang w:eastAsia="uk-UA"/>
        </w:rPr>
        <w:t>3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0B407C">
        <w:rPr>
          <w:b/>
          <w:bCs/>
          <w:color w:val="000000" w:themeColor="text1"/>
          <w:sz w:val="28"/>
          <w:szCs w:val="28"/>
          <w:lang w:eastAsia="uk-UA"/>
        </w:rPr>
        <w:t xml:space="preserve">000,00 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>грн. за рахунок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>
        <w:rPr>
          <w:bCs/>
          <w:color w:val="000000" w:themeColor="text1"/>
          <w:sz w:val="28"/>
          <w:szCs w:val="28"/>
          <w:lang w:eastAsia="uk-UA"/>
        </w:rPr>
        <w:t xml:space="preserve">коду </w:t>
      </w:r>
      <w:r w:rsidR="000B407C" w:rsidRPr="0081356A">
        <w:rPr>
          <w:b/>
          <w:bCs/>
          <w:color w:val="000000" w:themeColor="text1"/>
          <w:sz w:val="28"/>
          <w:szCs w:val="28"/>
          <w:lang w:eastAsia="uk-UA"/>
        </w:rPr>
        <w:t>41053900</w:t>
      </w:r>
      <w:r w:rsidR="000B407C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0B407C" w:rsidRPr="00B248ED">
        <w:rPr>
          <w:bCs/>
          <w:color w:val="000000" w:themeColor="text1"/>
          <w:sz w:val="28"/>
          <w:szCs w:val="28"/>
          <w:lang w:eastAsia="uk-UA"/>
        </w:rPr>
        <w:t>Інші</w:t>
      </w:r>
      <w:r w:rsidR="00B11A1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 w:rsidRPr="00B248ED">
        <w:rPr>
          <w:bCs/>
          <w:color w:val="000000" w:themeColor="text1"/>
          <w:sz w:val="28"/>
          <w:szCs w:val="28"/>
          <w:lang w:eastAsia="uk-UA"/>
        </w:rPr>
        <w:t>субвенції з місцевого</w:t>
      </w:r>
      <w:r w:rsidR="00B11A1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 w:rsidR="00DA1328" w:rsidRPr="005A7F82"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5A7F82" w:rsidRDefault="00DA1328" w:rsidP="00DA1328">
      <w:pPr>
        <w:ind w:firstLine="708"/>
        <w:jc w:val="both"/>
        <w:rPr>
          <w:color w:val="000000" w:themeColor="text1"/>
          <w:sz w:val="28"/>
          <w:szCs w:val="28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>1.2. Збільшено</w:t>
      </w:r>
      <w:r w:rsidR="00B21E1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5A7F82">
        <w:rPr>
          <w:bCs/>
          <w:color w:val="000000" w:themeColor="text1"/>
          <w:sz w:val="28"/>
          <w:szCs w:val="28"/>
          <w:lang w:eastAsia="uk-UA"/>
        </w:rPr>
        <w:t>призначення по загальному</w:t>
      </w:r>
      <w:r w:rsidRPr="005A7F82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DA1328" w:rsidRPr="002A284D" w:rsidRDefault="00DA1328" w:rsidP="002A284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 w:rsidR="002A284D">
        <w:rPr>
          <w:bCs/>
          <w:color w:val="000000" w:themeColor="text1"/>
          <w:sz w:val="28"/>
          <w:szCs w:val="28"/>
          <w:lang w:eastAsia="uk-UA"/>
        </w:rPr>
        <w:t>0117368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2A284D">
        <w:rPr>
          <w:bCs/>
          <w:color w:val="000000" w:themeColor="text1"/>
          <w:sz w:val="28"/>
          <w:szCs w:val="28"/>
          <w:lang w:eastAsia="uk-UA"/>
        </w:rPr>
        <w:t>Виконання</w:t>
      </w:r>
      <w:r w:rsidR="00B21E1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>
        <w:rPr>
          <w:bCs/>
          <w:color w:val="000000" w:themeColor="text1"/>
          <w:sz w:val="28"/>
          <w:szCs w:val="28"/>
          <w:lang w:eastAsia="uk-UA"/>
        </w:rPr>
        <w:t>інвестиційних</w:t>
      </w:r>
      <w:r w:rsidR="00B21E1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>
        <w:rPr>
          <w:bCs/>
          <w:color w:val="000000" w:themeColor="text1"/>
          <w:sz w:val="28"/>
          <w:szCs w:val="28"/>
          <w:lang w:eastAsia="uk-UA"/>
        </w:rPr>
        <w:t>проектів за рахунок</w:t>
      </w:r>
      <w:r w:rsidR="00B21E1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>
        <w:rPr>
          <w:bCs/>
          <w:color w:val="000000" w:themeColor="text1"/>
          <w:sz w:val="28"/>
          <w:szCs w:val="28"/>
          <w:lang w:eastAsia="uk-UA"/>
        </w:rPr>
        <w:t>субвенцій з інших</w:t>
      </w:r>
      <w:r w:rsidR="00B21E1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>
        <w:rPr>
          <w:bCs/>
          <w:color w:val="000000" w:themeColor="text1"/>
          <w:sz w:val="28"/>
          <w:szCs w:val="28"/>
          <w:lang w:eastAsia="uk-UA"/>
        </w:rPr>
        <w:t>бюджетів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2A284D">
        <w:rPr>
          <w:bCs/>
          <w:color w:val="000000" w:themeColor="text1"/>
          <w:sz w:val="28"/>
          <w:szCs w:val="28"/>
          <w:lang w:eastAsia="uk-UA"/>
        </w:rPr>
        <w:t>2610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2A284D" w:rsidRPr="001915B4">
        <w:rPr>
          <w:bCs/>
          <w:color w:val="000000" w:themeColor="text1"/>
          <w:sz w:val="28"/>
          <w:szCs w:val="28"/>
          <w:lang w:eastAsia="uk-UA"/>
        </w:rPr>
        <w:t>Субсидії та поточні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1915B4">
        <w:rPr>
          <w:bCs/>
          <w:color w:val="000000" w:themeColor="text1"/>
          <w:sz w:val="28"/>
          <w:szCs w:val="28"/>
          <w:lang w:eastAsia="uk-UA"/>
        </w:rPr>
        <w:t>трансферти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1915B4">
        <w:rPr>
          <w:bCs/>
          <w:color w:val="000000" w:themeColor="text1"/>
          <w:sz w:val="28"/>
          <w:szCs w:val="28"/>
          <w:lang w:eastAsia="uk-UA"/>
        </w:rPr>
        <w:t>підприємствам (установам, організаціям)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2A284D" w:rsidRPr="00ED3F82">
        <w:rPr>
          <w:b/>
          <w:bCs/>
          <w:color w:val="000000" w:themeColor="text1"/>
          <w:sz w:val="28"/>
          <w:szCs w:val="28"/>
          <w:lang w:eastAsia="uk-UA"/>
        </w:rPr>
        <w:t>100</w:t>
      </w:r>
      <w:r w:rsidR="00B2050D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ED3F82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="002A284D" w:rsidRPr="00E32A77">
        <w:rPr>
          <w:bCs/>
          <w:color w:val="000000" w:themeColor="text1"/>
          <w:sz w:val="28"/>
          <w:szCs w:val="28"/>
          <w:lang w:eastAsia="uk-UA"/>
        </w:rPr>
        <w:t xml:space="preserve">за рахунок коду доходу </w:t>
      </w:r>
      <w:r w:rsidR="002A284D" w:rsidRPr="0081356A">
        <w:rPr>
          <w:b/>
          <w:bCs/>
          <w:color w:val="000000" w:themeColor="text1"/>
          <w:sz w:val="28"/>
          <w:szCs w:val="28"/>
          <w:lang w:eastAsia="uk-UA"/>
        </w:rPr>
        <w:t>41053900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2A284D" w:rsidRPr="00B248ED">
        <w:rPr>
          <w:bCs/>
          <w:color w:val="000000" w:themeColor="text1"/>
          <w:sz w:val="28"/>
          <w:szCs w:val="28"/>
          <w:lang w:eastAsia="uk-UA"/>
        </w:rPr>
        <w:t>Інші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B248ED">
        <w:rPr>
          <w:bCs/>
          <w:color w:val="000000" w:themeColor="text1"/>
          <w:sz w:val="28"/>
          <w:szCs w:val="28"/>
          <w:lang w:eastAsia="uk-UA"/>
        </w:rPr>
        <w:t>субвенції з місцевого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 w:rsidRPr="005A7F82">
        <w:rPr>
          <w:color w:val="000000" w:themeColor="text1"/>
          <w:sz w:val="28"/>
          <w:szCs w:val="28"/>
          <w:lang w:val="uk-UA"/>
        </w:rPr>
        <w:t>;</w:t>
      </w:r>
    </w:p>
    <w:p w:rsidR="00DA1328" w:rsidRPr="005A7F82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>1.</w:t>
      </w:r>
      <w:r w:rsidR="002A284D">
        <w:rPr>
          <w:bCs/>
          <w:color w:val="000000" w:themeColor="text1"/>
          <w:sz w:val="28"/>
          <w:szCs w:val="28"/>
          <w:lang w:val="uk-UA" w:eastAsia="uk-UA"/>
        </w:rPr>
        <w:t>3</w:t>
      </w:r>
      <w:r w:rsidRPr="005A7F82">
        <w:rPr>
          <w:bCs/>
          <w:color w:val="000000" w:themeColor="text1"/>
          <w:sz w:val="28"/>
          <w:szCs w:val="28"/>
          <w:lang w:eastAsia="uk-UA"/>
        </w:rPr>
        <w:t>. 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="00B2050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призначення по </w:t>
      </w:r>
      <w:r w:rsidR="007C29D1" w:rsidRPr="005A7F82">
        <w:rPr>
          <w:bCs/>
          <w:color w:val="000000" w:themeColor="text1"/>
          <w:sz w:val="28"/>
          <w:szCs w:val="28"/>
          <w:lang w:eastAsia="uk-UA"/>
        </w:rPr>
        <w:t>загальному</w:t>
      </w:r>
      <w:r w:rsidR="007C29D1" w:rsidRPr="005A7F82">
        <w:rPr>
          <w:color w:val="000000" w:themeColor="text1"/>
          <w:sz w:val="28"/>
          <w:szCs w:val="28"/>
        </w:rPr>
        <w:t xml:space="preserve"> фонду </w:t>
      </w:r>
      <w:r w:rsidRPr="005A7F82">
        <w:rPr>
          <w:color w:val="000000" w:themeColor="text1"/>
          <w:sz w:val="28"/>
          <w:szCs w:val="28"/>
        </w:rPr>
        <w:t>селищного бюджету:</w:t>
      </w:r>
    </w:p>
    <w:p w:rsidR="002A284D" w:rsidRPr="00C536C0" w:rsidRDefault="00DA1328" w:rsidP="00B2050D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>КПКВ 0618110 «Заходи із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>запобігання та ліквідації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>надзвичайних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>ситуацій та наслідків</w:t>
      </w:r>
      <w:r w:rsidR="00B2050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>стихійного лиха» КЕКВ 2240 «Оплата послуг (крім</w:t>
      </w:r>
      <w:r w:rsidR="0090672B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комунальних)» на суму </w:t>
      </w:r>
      <w:r w:rsidR="002A284D">
        <w:rPr>
          <w:b/>
          <w:bCs/>
          <w:color w:val="000000" w:themeColor="text1"/>
          <w:sz w:val="28"/>
          <w:szCs w:val="28"/>
          <w:lang w:eastAsia="uk-UA"/>
        </w:rPr>
        <w:t>345</w:t>
      </w:r>
      <w:r w:rsidR="0090672B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2A284D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та </w:t>
      </w:r>
      <w:r w:rsidR="0090672B" w:rsidRPr="00DF1888">
        <w:rPr>
          <w:bCs/>
          <w:color w:val="000000" w:themeColor="text1"/>
          <w:sz w:val="28"/>
          <w:szCs w:val="28"/>
          <w:lang w:eastAsia="uk-UA"/>
        </w:rPr>
        <w:t>за</w:t>
      </w:r>
      <w:r w:rsidR="0090672B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>
        <w:rPr>
          <w:bCs/>
          <w:color w:val="000000" w:themeColor="text1"/>
          <w:sz w:val="28"/>
          <w:szCs w:val="28"/>
          <w:lang w:eastAsia="uk-UA"/>
        </w:rPr>
        <w:t>КЕКВ 2210</w:t>
      </w:r>
      <w:r w:rsidR="002A284D"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Предмети, </w:t>
      </w:r>
      <w:r w:rsidR="00376390">
        <w:rPr>
          <w:bCs/>
          <w:color w:val="000000" w:themeColor="text1"/>
          <w:sz w:val="28"/>
          <w:szCs w:val="28"/>
          <w:lang w:eastAsia="uk-UA"/>
        </w:rPr>
        <w:t xml:space="preserve">         </w:t>
      </w:r>
      <w:r w:rsidR="002A284D">
        <w:rPr>
          <w:bCs/>
          <w:color w:val="000000" w:themeColor="text1"/>
          <w:sz w:val="28"/>
          <w:szCs w:val="28"/>
          <w:lang w:eastAsia="uk-UA"/>
        </w:rPr>
        <w:t>матеріали, обладнання та інвентар</w:t>
      </w:r>
      <w:r w:rsidR="002A284D" w:rsidRPr="004104B8">
        <w:rPr>
          <w:bCs/>
          <w:color w:val="000000" w:themeColor="text1"/>
          <w:sz w:val="28"/>
          <w:szCs w:val="28"/>
          <w:lang w:eastAsia="uk-UA"/>
        </w:rPr>
        <w:t>»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2A284D" w:rsidRPr="0056329B">
        <w:rPr>
          <w:b/>
          <w:bCs/>
          <w:color w:val="000000" w:themeColor="text1"/>
          <w:sz w:val="28"/>
          <w:szCs w:val="28"/>
          <w:lang w:eastAsia="uk-UA"/>
        </w:rPr>
        <w:t>55</w:t>
      </w:r>
      <w:r w:rsidR="00376390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56329B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доходу </w:t>
      </w:r>
      <w:r w:rsidR="002A284D" w:rsidRPr="0056329B">
        <w:rPr>
          <w:b/>
          <w:bCs/>
          <w:color w:val="000000" w:themeColor="text1"/>
          <w:sz w:val="28"/>
          <w:szCs w:val="28"/>
          <w:lang w:eastAsia="uk-UA"/>
        </w:rPr>
        <w:t>11010100</w:t>
      </w:r>
      <w:r w:rsidR="002A284D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8F1646">
        <w:rPr>
          <w:bCs/>
          <w:color w:val="000000" w:themeColor="text1"/>
          <w:sz w:val="28"/>
          <w:szCs w:val="28"/>
          <w:lang w:eastAsia="uk-UA"/>
        </w:rPr>
        <w:t>«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Податок на доходи фізичних</w:t>
      </w:r>
      <w:r w:rsidR="00376390" w:rsidRPr="00C536C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осіб, що</w:t>
      </w:r>
      <w:r w:rsidR="00376390" w:rsidRPr="00C536C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сплачується</w:t>
      </w:r>
      <w:r w:rsidR="00376390" w:rsidRPr="00C536C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податковими агентами, із</w:t>
      </w:r>
      <w:r w:rsidR="00376390" w:rsidRPr="00C536C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доходів</w:t>
      </w:r>
      <w:r w:rsidR="00376390" w:rsidRPr="00C536C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платника</w:t>
      </w:r>
      <w:r w:rsidR="00376390" w:rsidRPr="00C536C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податку у вигляді</w:t>
      </w:r>
      <w:r w:rsidR="00376390" w:rsidRPr="00C536C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C536C0">
        <w:rPr>
          <w:bCs/>
          <w:color w:val="000000" w:themeColor="text1"/>
          <w:sz w:val="28"/>
          <w:szCs w:val="28"/>
          <w:lang w:eastAsia="uk-UA"/>
        </w:rPr>
        <w:t>заробітної плати»</w:t>
      </w:r>
      <w:r w:rsidR="002A284D" w:rsidRPr="00C536C0"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5A7F82" w:rsidRDefault="00DA1328" w:rsidP="002A284D">
      <w:pPr>
        <w:ind w:firstLine="708"/>
        <w:jc w:val="both"/>
        <w:rPr>
          <w:color w:val="000000" w:themeColor="text1"/>
          <w:sz w:val="28"/>
          <w:szCs w:val="28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>1.</w:t>
      </w:r>
      <w:r w:rsidR="005F1A5C">
        <w:rPr>
          <w:bCs/>
          <w:color w:val="000000" w:themeColor="text1"/>
          <w:sz w:val="28"/>
          <w:szCs w:val="28"/>
          <w:lang w:val="uk-UA" w:eastAsia="uk-UA"/>
        </w:rPr>
        <w:t>4</w:t>
      </w:r>
      <w:r w:rsidRPr="005A7F82">
        <w:rPr>
          <w:bCs/>
          <w:color w:val="000000" w:themeColor="text1"/>
          <w:sz w:val="28"/>
          <w:szCs w:val="28"/>
          <w:lang w:eastAsia="uk-UA"/>
        </w:rPr>
        <w:t>. 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="00105AB5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призначення по </w:t>
      </w:r>
      <w:r w:rsidR="007C29D1" w:rsidRPr="005A7F82">
        <w:rPr>
          <w:bCs/>
          <w:color w:val="000000" w:themeColor="text1"/>
          <w:sz w:val="28"/>
          <w:szCs w:val="28"/>
          <w:lang w:eastAsia="uk-UA"/>
        </w:rPr>
        <w:t>загальному</w:t>
      </w:r>
      <w:r w:rsidR="007C29D1" w:rsidRPr="005A7F82">
        <w:rPr>
          <w:color w:val="000000" w:themeColor="text1"/>
          <w:sz w:val="28"/>
          <w:szCs w:val="28"/>
        </w:rPr>
        <w:t xml:space="preserve"> фонду </w:t>
      </w:r>
      <w:r w:rsidRPr="005A7F82">
        <w:rPr>
          <w:color w:val="000000" w:themeColor="text1"/>
          <w:sz w:val="28"/>
          <w:szCs w:val="28"/>
        </w:rPr>
        <w:t>селищного бюджету:</w:t>
      </w:r>
    </w:p>
    <w:p w:rsidR="002A284D" w:rsidRPr="00105AB5" w:rsidRDefault="00DA1328" w:rsidP="002A284D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КПКВ 0118110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«Заходи із</w:t>
      </w:r>
      <w:r w:rsidR="00105AB5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запобігання та ліквідації</w:t>
      </w:r>
      <w:r w:rsidR="00105AB5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надзвичайних</w:t>
      </w:r>
      <w:r w:rsidR="00105AB5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ситуацій та наслідків</w:t>
      </w:r>
      <w:r w:rsidR="00105AB5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стихійного лиха»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КЕКВ 2240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>«Оплата послуг (крім</w:t>
      </w:r>
      <w:r w:rsidR="00105AB5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комунальних)»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на суму </w:t>
      </w:r>
      <w:r w:rsidR="002A284D" w:rsidRPr="00671CC6">
        <w:rPr>
          <w:rFonts w:eastAsia="Calibri"/>
          <w:b/>
          <w:color w:val="000000" w:themeColor="text1"/>
          <w:sz w:val="28"/>
          <w:szCs w:val="28"/>
        </w:rPr>
        <w:t>500 000,00</w:t>
      </w:r>
      <w:r w:rsidR="002A284D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105AB5">
        <w:rPr>
          <w:rFonts w:eastAsia="Calibri"/>
          <w:color w:val="000000" w:themeColor="text1"/>
          <w:sz w:val="28"/>
          <w:szCs w:val="28"/>
        </w:rPr>
        <w:t>.</w:t>
      </w:r>
      <w:r w:rsidR="002A284D">
        <w:rPr>
          <w:rFonts w:eastAsia="Calibri"/>
          <w:color w:val="000000" w:themeColor="text1"/>
          <w:sz w:val="28"/>
          <w:szCs w:val="28"/>
        </w:rPr>
        <w:t xml:space="preserve"> за рахунок коду доходів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81356A">
        <w:rPr>
          <w:rFonts w:eastAsia="Calibri"/>
          <w:b/>
          <w:color w:val="000000" w:themeColor="text1"/>
          <w:sz w:val="28"/>
          <w:szCs w:val="28"/>
        </w:rPr>
        <w:t>11010100</w:t>
      </w:r>
      <w:r w:rsidR="002A284D">
        <w:rPr>
          <w:rFonts w:eastAsia="Calibri"/>
          <w:color w:val="000000" w:themeColor="text1"/>
          <w:sz w:val="28"/>
          <w:szCs w:val="28"/>
        </w:rPr>
        <w:t xml:space="preserve"> «</w:t>
      </w:r>
      <w:r w:rsidR="002A284D" w:rsidRPr="00105AB5">
        <w:rPr>
          <w:rFonts w:eastAsia="Calibri"/>
          <w:color w:val="000000" w:themeColor="text1"/>
          <w:sz w:val="28"/>
          <w:szCs w:val="28"/>
        </w:rPr>
        <w:t>Податок на доходи фізичних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105AB5">
        <w:rPr>
          <w:rFonts w:eastAsia="Calibri"/>
          <w:color w:val="000000" w:themeColor="text1"/>
          <w:sz w:val="28"/>
          <w:szCs w:val="28"/>
        </w:rPr>
        <w:t>осіб, що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105AB5">
        <w:rPr>
          <w:rFonts w:eastAsia="Calibri"/>
          <w:color w:val="000000" w:themeColor="text1"/>
          <w:sz w:val="28"/>
          <w:szCs w:val="28"/>
        </w:rPr>
        <w:t>сплачується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C2ADF">
        <w:rPr>
          <w:rFonts w:eastAsia="Calibri"/>
          <w:color w:val="000000" w:themeColor="text1"/>
          <w:sz w:val="28"/>
          <w:szCs w:val="28"/>
        </w:rPr>
        <w:t>податковими агентами</w:t>
      </w:r>
      <w:r w:rsidR="008B2C69">
        <w:rPr>
          <w:rFonts w:eastAsia="Calibri"/>
          <w:color w:val="000000" w:themeColor="text1"/>
          <w:sz w:val="28"/>
          <w:szCs w:val="28"/>
        </w:rPr>
        <w:t>,</w:t>
      </w:r>
      <w:r w:rsidR="002C2ADF">
        <w:rPr>
          <w:rFonts w:eastAsia="Calibri"/>
          <w:color w:val="000000" w:themeColor="text1"/>
          <w:sz w:val="28"/>
          <w:szCs w:val="28"/>
        </w:rPr>
        <w:t xml:space="preserve">           </w:t>
      </w:r>
      <w:r w:rsidR="002A284D" w:rsidRPr="00105AB5">
        <w:rPr>
          <w:rFonts w:eastAsia="Calibri"/>
          <w:color w:val="000000" w:themeColor="text1"/>
          <w:sz w:val="28"/>
          <w:szCs w:val="28"/>
        </w:rPr>
        <w:t>із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105AB5">
        <w:rPr>
          <w:rFonts w:eastAsia="Calibri"/>
          <w:color w:val="000000" w:themeColor="text1"/>
          <w:sz w:val="28"/>
          <w:szCs w:val="28"/>
        </w:rPr>
        <w:t>доходів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105AB5">
        <w:rPr>
          <w:rFonts w:eastAsia="Calibri"/>
          <w:color w:val="000000" w:themeColor="text1"/>
          <w:sz w:val="28"/>
          <w:szCs w:val="28"/>
        </w:rPr>
        <w:t>платника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105AB5">
        <w:rPr>
          <w:rFonts w:eastAsia="Calibri"/>
          <w:color w:val="000000" w:themeColor="text1"/>
          <w:sz w:val="28"/>
          <w:szCs w:val="28"/>
        </w:rPr>
        <w:t>податку у вигляді</w:t>
      </w:r>
      <w:r w:rsidR="00105AB5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105AB5">
        <w:rPr>
          <w:rFonts w:eastAsia="Calibri"/>
          <w:color w:val="000000" w:themeColor="text1"/>
          <w:sz w:val="28"/>
          <w:szCs w:val="28"/>
        </w:rPr>
        <w:t>заробітної плати»;</w:t>
      </w:r>
    </w:p>
    <w:p w:rsidR="00DA1328" w:rsidRPr="005A7F82" w:rsidRDefault="005F1A5C" w:rsidP="002C2AD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1.5</w:t>
      </w:r>
      <w:r w:rsidR="002C2ADF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A1328" w:rsidRPr="005A7F82">
        <w:rPr>
          <w:bCs/>
          <w:color w:val="000000" w:themeColor="text1"/>
          <w:sz w:val="28"/>
          <w:szCs w:val="28"/>
          <w:lang w:eastAsia="uk-UA"/>
        </w:rPr>
        <w:t>Збільшено</w:t>
      </w:r>
      <w:r w:rsidR="002C2AD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A1328" w:rsidRPr="005A7F82">
        <w:rPr>
          <w:bCs/>
          <w:color w:val="000000" w:themeColor="text1"/>
          <w:sz w:val="28"/>
          <w:szCs w:val="28"/>
          <w:lang w:eastAsia="uk-UA"/>
        </w:rPr>
        <w:t>призначення по загальн</w:t>
      </w:r>
      <w:r w:rsidR="00833323">
        <w:rPr>
          <w:bCs/>
          <w:color w:val="000000" w:themeColor="text1"/>
          <w:sz w:val="28"/>
          <w:szCs w:val="28"/>
          <w:lang w:eastAsia="uk-UA"/>
        </w:rPr>
        <w:t>ом</w:t>
      </w:r>
      <w:r w:rsidR="00DA1328" w:rsidRPr="005A7F82">
        <w:rPr>
          <w:bCs/>
          <w:color w:val="000000" w:themeColor="text1"/>
          <w:sz w:val="28"/>
          <w:szCs w:val="28"/>
          <w:lang w:eastAsia="uk-UA"/>
        </w:rPr>
        <w:t>у фонду селищного бюджету:</w:t>
      </w:r>
    </w:p>
    <w:p w:rsidR="00DA1328" w:rsidRPr="003A3FBF" w:rsidRDefault="00DA1328" w:rsidP="002C2AD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="002A284D">
        <w:rPr>
          <w:rFonts w:eastAsia="Calibri"/>
          <w:color w:val="000000" w:themeColor="text1"/>
          <w:sz w:val="28"/>
          <w:szCs w:val="28"/>
        </w:rPr>
        <w:t>КПКВ 0618110</w:t>
      </w:r>
      <w:r w:rsidR="00661561">
        <w:rPr>
          <w:rFonts w:eastAsia="Calibri"/>
          <w:color w:val="000000" w:themeColor="text1"/>
          <w:sz w:val="28"/>
          <w:szCs w:val="28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«Заходи із</w:t>
      </w:r>
      <w:r w:rsidR="00661561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запобігання та ліквідації</w:t>
      </w:r>
      <w:r w:rsidR="00661561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надзвичайних</w:t>
      </w:r>
      <w:r w:rsidR="00661561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ситуацій та наслідків</w:t>
      </w:r>
      <w:r w:rsidR="00661561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стихійного лиха»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КЕКВ 2240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>«Оплата послуг (крім</w:t>
      </w:r>
      <w:r w:rsidR="003A3FB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комунальних)»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на суму </w:t>
      </w:r>
      <w:r w:rsidR="002A284D" w:rsidRPr="0033155A">
        <w:rPr>
          <w:rFonts w:eastAsia="Calibri"/>
          <w:b/>
          <w:color w:val="000000" w:themeColor="text1"/>
          <w:sz w:val="28"/>
          <w:szCs w:val="28"/>
        </w:rPr>
        <w:t>230 000</w:t>
      </w:r>
      <w:r w:rsidR="002A284D">
        <w:rPr>
          <w:rFonts w:eastAsia="Calibri"/>
          <w:color w:val="000000" w:themeColor="text1"/>
          <w:sz w:val="28"/>
          <w:szCs w:val="28"/>
        </w:rPr>
        <w:t xml:space="preserve"> грн. за рахунок коду доходів</w:t>
      </w:r>
      <w:r w:rsidR="003A3FBF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81356A">
        <w:rPr>
          <w:rFonts w:eastAsia="Calibri"/>
          <w:b/>
          <w:color w:val="000000" w:themeColor="text1"/>
          <w:sz w:val="28"/>
          <w:szCs w:val="28"/>
        </w:rPr>
        <w:t>18010900</w:t>
      </w:r>
      <w:r w:rsidR="003A3FBF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2A284D" w:rsidRPr="003A3FBF">
        <w:rPr>
          <w:rFonts w:eastAsia="Calibri"/>
          <w:color w:val="000000" w:themeColor="text1"/>
          <w:sz w:val="28"/>
          <w:szCs w:val="28"/>
        </w:rPr>
        <w:t>«Орендна плата з фізичних</w:t>
      </w:r>
      <w:r w:rsidR="008F1646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3A3FBF">
        <w:rPr>
          <w:rFonts w:eastAsia="Calibri"/>
          <w:color w:val="000000" w:themeColor="text1"/>
          <w:sz w:val="28"/>
          <w:szCs w:val="28"/>
        </w:rPr>
        <w:t>осіб»;</w:t>
      </w:r>
    </w:p>
    <w:p w:rsidR="00DA1328" w:rsidRPr="005A7F82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5A7F82">
        <w:rPr>
          <w:color w:val="000000" w:themeColor="text1"/>
          <w:sz w:val="28"/>
          <w:szCs w:val="28"/>
        </w:rPr>
        <w:t>1.</w:t>
      </w:r>
      <w:r w:rsidR="005F1A5C">
        <w:rPr>
          <w:color w:val="000000" w:themeColor="text1"/>
          <w:sz w:val="28"/>
          <w:szCs w:val="28"/>
          <w:lang w:val="uk-UA"/>
        </w:rPr>
        <w:t>6</w:t>
      </w:r>
      <w:r w:rsidRPr="005A7F82">
        <w:rPr>
          <w:color w:val="000000" w:themeColor="text1"/>
          <w:sz w:val="28"/>
          <w:szCs w:val="28"/>
        </w:rPr>
        <w:t>. Збільш</w:t>
      </w:r>
      <w:r w:rsidRPr="005A7F82">
        <w:rPr>
          <w:color w:val="000000" w:themeColor="text1"/>
          <w:sz w:val="28"/>
          <w:szCs w:val="28"/>
          <w:lang w:val="uk-UA"/>
        </w:rPr>
        <w:t>ено</w:t>
      </w:r>
      <w:r w:rsidR="00833323">
        <w:rPr>
          <w:color w:val="000000" w:themeColor="text1"/>
          <w:sz w:val="28"/>
          <w:szCs w:val="28"/>
          <w:lang w:val="uk-UA"/>
        </w:rPr>
        <w:t xml:space="preserve"> </w:t>
      </w:r>
      <w:r w:rsidRPr="005A7F82">
        <w:rPr>
          <w:color w:val="000000" w:themeColor="text1"/>
          <w:sz w:val="28"/>
          <w:szCs w:val="28"/>
        </w:rPr>
        <w:t>призначення</w:t>
      </w:r>
      <w:r w:rsidR="00833323">
        <w:rPr>
          <w:color w:val="000000" w:themeColor="text1"/>
          <w:sz w:val="28"/>
          <w:szCs w:val="28"/>
        </w:rPr>
        <w:t xml:space="preserve"> </w:t>
      </w:r>
      <w:r w:rsidR="00BB7B06">
        <w:rPr>
          <w:color w:val="000000" w:themeColor="text1"/>
          <w:sz w:val="28"/>
          <w:szCs w:val="28"/>
        </w:rPr>
        <w:t xml:space="preserve">по </w:t>
      </w:r>
      <w:r w:rsidR="007C29D1" w:rsidRPr="005A7F82">
        <w:rPr>
          <w:bCs/>
          <w:color w:val="000000" w:themeColor="text1"/>
          <w:sz w:val="28"/>
          <w:szCs w:val="28"/>
          <w:lang w:eastAsia="uk-UA"/>
        </w:rPr>
        <w:t>загальному</w:t>
      </w:r>
      <w:r w:rsidR="007C29D1" w:rsidRPr="005A7F82">
        <w:rPr>
          <w:color w:val="000000" w:themeColor="text1"/>
          <w:sz w:val="28"/>
          <w:szCs w:val="28"/>
        </w:rPr>
        <w:t xml:space="preserve"> фонду </w:t>
      </w:r>
      <w:r w:rsidRPr="005A7F82">
        <w:rPr>
          <w:color w:val="000000" w:themeColor="text1"/>
          <w:sz w:val="28"/>
          <w:szCs w:val="28"/>
        </w:rPr>
        <w:t>селищного бюджету:</w:t>
      </w:r>
    </w:p>
    <w:p w:rsidR="00DA1328" w:rsidRPr="005A7F82" w:rsidRDefault="00DA1328" w:rsidP="00CE6C1E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 w:rsidR="005F1A5C">
        <w:rPr>
          <w:bCs/>
          <w:color w:val="000000" w:themeColor="text1"/>
          <w:sz w:val="28"/>
          <w:szCs w:val="28"/>
          <w:lang w:eastAsia="uk-UA"/>
        </w:rPr>
        <w:t>0611021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Надання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загальної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середньої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освіти закладами загальної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середньої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освіти за рахунок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коштів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Cs/>
          <w:color w:val="000000" w:themeColor="text1"/>
          <w:sz w:val="28"/>
          <w:szCs w:val="28"/>
          <w:lang w:eastAsia="uk-UA"/>
        </w:rPr>
        <w:t>місцевого бюджету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5F1A5C">
        <w:rPr>
          <w:bCs/>
          <w:color w:val="000000" w:themeColor="text1"/>
          <w:sz w:val="28"/>
          <w:szCs w:val="28"/>
          <w:lang w:eastAsia="uk-UA"/>
        </w:rPr>
        <w:t>2210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5F1A5C" w:rsidRPr="00640F96">
        <w:rPr>
          <w:color w:val="000000" w:themeColor="text1"/>
          <w:sz w:val="28"/>
          <w:szCs w:val="28"/>
          <w:lang w:eastAsia="uk-UA"/>
        </w:rPr>
        <w:t xml:space="preserve">Предмети, </w:t>
      </w:r>
      <w:r w:rsidR="005F1A5C" w:rsidRPr="00640F96">
        <w:rPr>
          <w:color w:val="000000" w:themeColor="text1"/>
          <w:sz w:val="28"/>
          <w:szCs w:val="28"/>
          <w:lang w:eastAsia="uk-UA"/>
        </w:rPr>
        <w:lastRenderedPageBreak/>
        <w:t>матеріали, обладнання та інвентар</w:t>
      </w:r>
      <w:r w:rsidR="005F1A5C" w:rsidRPr="00DF1888">
        <w:rPr>
          <w:color w:val="000000" w:themeColor="text1"/>
          <w:sz w:val="28"/>
          <w:szCs w:val="28"/>
          <w:lang w:eastAsia="uk-UA"/>
        </w:rPr>
        <w:t>»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5F1A5C" w:rsidRPr="00640F96">
        <w:rPr>
          <w:b/>
          <w:bCs/>
          <w:color w:val="000000" w:themeColor="text1"/>
          <w:sz w:val="28"/>
          <w:szCs w:val="28"/>
          <w:lang w:eastAsia="uk-UA"/>
        </w:rPr>
        <w:t>20</w:t>
      </w:r>
      <w:r w:rsidR="00A604FA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640F96">
        <w:rPr>
          <w:b/>
          <w:bCs/>
          <w:color w:val="000000" w:themeColor="text1"/>
          <w:sz w:val="28"/>
          <w:szCs w:val="28"/>
          <w:lang w:eastAsia="uk-UA"/>
        </w:rPr>
        <w:t>00</w:t>
      </w:r>
      <w:r w:rsidR="005F1A5C">
        <w:rPr>
          <w:b/>
          <w:bCs/>
          <w:color w:val="000000" w:themeColor="text1"/>
          <w:sz w:val="28"/>
          <w:szCs w:val="28"/>
          <w:lang w:eastAsia="uk-UA"/>
        </w:rPr>
        <w:t xml:space="preserve">0,00 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>грн. за рахунок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>
        <w:rPr>
          <w:bCs/>
          <w:color w:val="000000" w:themeColor="text1"/>
          <w:sz w:val="28"/>
          <w:szCs w:val="28"/>
          <w:lang w:eastAsia="uk-UA"/>
        </w:rPr>
        <w:t xml:space="preserve">коду </w:t>
      </w:r>
      <w:r w:rsidR="005F1A5C" w:rsidRPr="0081356A">
        <w:rPr>
          <w:b/>
          <w:bCs/>
          <w:color w:val="000000" w:themeColor="text1"/>
          <w:sz w:val="28"/>
          <w:szCs w:val="28"/>
          <w:lang w:eastAsia="uk-UA"/>
        </w:rPr>
        <w:t>41053900</w:t>
      </w:r>
      <w:r w:rsidR="005F1A5C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5F1A5C" w:rsidRPr="00B248ED">
        <w:rPr>
          <w:bCs/>
          <w:color w:val="000000" w:themeColor="text1"/>
          <w:sz w:val="28"/>
          <w:szCs w:val="28"/>
          <w:lang w:eastAsia="uk-UA"/>
        </w:rPr>
        <w:t>Інші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B248ED">
        <w:rPr>
          <w:bCs/>
          <w:color w:val="000000" w:themeColor="text1"/>
          <w:sz w:val="28"/>
          <w:szCs w:val="28"/>
          <w:lang w:eastAsia="uk-UA"/>
        </w:rPr>
        <w:t>субвенції з місцевого</w:t>
      </w:r>
      <w:r w:rsidR="00A604FA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5A7F82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>1.</w:t>
      </w:r>
      <w:r w:rsidR="005F1A5C">
        <w:rPr>
          <w:bCs/>
          <w:color w:val="000000" w:themeColor="text1"/>
          <w:sz w:val="28"/>
          <w:szCs w:val="28"/>
          <w:lang w:val="uk-UA" w:eastAsia="uk-UA"/>
        </w:rPr>
        <w:t>7</w:t>
      </w:r>
      <w:r w:rsidRPr="005A7F82">
        <w:rPr>
          <w:bCs/>
          <w:color w:val="000000" w:themeColor="text1"/>
          <w:sz w:val="28"/>
          <w:szCs w:val="28"/>
          <w:lang w:eastAsia="uk-UA"/>
        </w:rPr>
        <w:t>. 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="00081F59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r w:rsidR="00081F5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загального фонду селищного бюджету: </w:t>
      </w:r>
    </w:p>
    <w:p w:rsidR="005F1A5C" w:rsidRPr="00E6334D" w:rsidRDefault="00DA1328" w:rsidP="00081F59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="005F1A5C">
        <w:rPr>
          <w:rFonts w:eastAsia="Calibri"/>
          <w:color w:val="000000" w:themeColor="text1"/>
          <w:sz w:val="28"/>
          <w:szCs w:val="28"/>
        </w:rPr>
        <w:t xml:space="preserve">КПКВ </w:t>
      </w:r>
      <w:r w:rsidR="007C29D1">
        <w:rPr>
          <w:bCs/>
          <w:color w:val="000000" w:themeColor="text1"/>
          <w:sz w:val="28"/>
          <w:szCs w:val="28"/>
          <w:lang w:eastAsia="uk-UA"/>
        </w:rPr>
        <w:t>0117368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7C29D1">
        <w:rPr>
          <w:bCs/>
          <w:color w:val="000000" w:themeColor="text1"/>
          <w:sz w:val="28"/>
          <w:szCs w:val="28"/>
          <w:lang w:eastAsia="uk-UA"/>
        </w:rPr>
        <w:t>Виконання</w:t>
      </w:r>
      <w:r w:rsidR="00081F5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>
        <w:rPr>
          <w:bCs/>
          <w:color w:val="000000" w:themeColor="text1"/>
          <w:sz w:val="28"/>
          <w:szCs w:val="28"/>
          <w:lang w:eastAsia="uk-UA"/>
        </w:rPr>
        <w:t>інвестиційних</w:t>
      </w:r>
      <w:r w:rsidR="00081F5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>
        <w:rPr>
          <w:bCs/>
          <w:color w:val="000000" w:themeColor="text1"/>
          <w:sz w:val="28"/>
          <w:szCs w:val="28"/>
          <w:lang w:eastAsia="uk-UA"/>
        </w:rPr>
        <w:t>проектів за рахунок</w:t>
      </w:r>
      <w:r w:rsidR="00081F5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>
        <w:rPr>
          <w:bCs/>
          <w:color w:val="000000" w:themeColor="text1"/>
          <w:sz w:val="28"/>
          <w:szCs w:val="28"/>
          <w:lang w:eastAsia="uk-UA"/>
        </w:rPr>
        <w:t>субвенцій з інших</w:t>
      </w:r>
      <w:r w:rsidR="00081F5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>
        <w:rPr>
          <w:bCs/>
          <w:color w:val="000000" w:themeColor="text1"/>
          <w:sz w:val="28"/>
          <w:szCs w:val="28"/>
          <w:lang w:eastAsia="uk-UA"/>
        </w:rPr>
        <w:t>бюджетів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5F1A5C">
        <w:rPr>
          <w:rFonts w:eastAsia="Calibri"/>
          <w:color w:val="000000" w:themeColor="text1"/>
          <w:sz w:val="28"/>
          <w:szCs w:val="28"/>
        </w:rPr>
        <w:t xml:space="preserve">КЕКВ 2610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«</w:t>
      </w:r>
      <w:r w:rsidR="007C29D1" w:rsidRPr="001915B4">
        <w:rPr>
          <w:bCs/>
          <w:color w:val="000000" w:themeColor="text1"/>
          <w:sz w:val="28"/>
          <w:szCs w:val="28"/>
          <w:lang w:eastAsia="uk-UA"/>
        </w:rPr>
        <w:t>Субсидії та поточні</w:t>
      </w:r>
      <w:r w:rsidR="00081F5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1915B4">
        <w:rPr>
          <w:bCs/>
          <w:color w:val="000000" w:themeColor="text1"/>
          <w:sz w:val="28"/>
          <w:szCs w:val="28"/>
          <w:lang w:eastAsia="uk-UA"/>
        </w:rPr>
        <w:t>трансферти</w:t>
      </w:r>
      <w:r w:rsidR="00081F5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C29D1" w:rsidRPr="001915B4">
        <w:rPr>
          <w:bCs/>
          <w:color w:val="000000" w:themeColor="text1"/>
          <w:sz w:val="28"/>
          <w:szCs w:val="28"/>
          <w:lang w:eastAsia="uk-UA"/>
        </w:rPr>
        <w:t>підприємствам (установам, організаціям)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»</w:t>
      </w:r>
      <w:r w:rsidR="00E6334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7C29D1">
        <w:rPr>
          <w:bCs/>
          <w:color w:val="000000" w:themeColor="text1"/>
          <w:sz w:val="28"/>
          <w:szCs w:val="28"/>
          <w:lang w:val="uk-UA" w:eastAsia="uk-UA"/>
        </w:rPr>
        <w:t xml:space="preserve">на суму </w:t>
      </w:r>
      <w:r w:rsidR="007C29D1" w:rsidRPr="007C29D1">
        <w:rPr>
          <w:b/>
          <w:bCs/>
          <w:color w:val="000000" w:themeColor="text1"/>
          <w:sz w:val="28"/>
          <w:szCs w:val="28"/>
          <w:lang w:val="uk-UA" w:eastAsia="uk-UA"/>
        </w:rPr>
        <w:t>100</w:t>
      </w:r>
      <w:r w:rsidR="00E6334D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7C29D1" w:rsidRPr="007C29D1">
        <w:rPr>
          <w:b/>
          <w:bCs/>
          <w:color w:val="000000" w:themeColor="text1"/>
          <w:sz w:val="28"/>
          <w:szCs w:val="28"/>
          <w:lang w:val="uk-UA" w:eastAsia="uk-UA"/>
        </w:rPr>
        <w:t>0000,00</w:t>
      </w:r>
      <w:r w:rsidR="007C29D1">
        <w:rPr>
          <w:bCs/>
          <w:color w:val="000000" w:themeColor="text1"/>
          <w:sz w:val="28"/>
          <w:szCs w:val="28"/>
          <w:lang w:val="uk-UA" w:eastAsia="uk-UA"/>
        </w:rPr>
        <w:t xml:space="preserve"> грн. </w:t>
      </w:r>
      <w:r w:rsidR="005F1A5C">
        <w:rPr>
          <w:rFonts w:eastAsia="Calibri"/>
          <w:color w:val="000000" w:themeColor="text1"/>
          <w:sz w:val="28"/>
          <w:szCs w:val="28"/>
        </w:rPr>
        <w:t>за рахунок коду доходів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5F1A5C" w:rsidRPr="0081356A">
        <w:rPr>
          <w:rFonts w:eastAsia="Calibri"/>
          <w:b/>
          <w:color w:val="000000" w:themeColor="text1"/>
          <w:sz w:val="28"/>
          <w:szCs w:val="28"/>
        </w:rPr>
        <w:t xml:space="preserve">11010100 </w:t>
      </w:r>
      <w:r w:rsidR="005F1A5C" w:rsidRPr="00E6334D">
        <w:rPr>
          <w:rFonts w:eastAsia="Calibri"/>
          <w:color w:val="000000" w:themeColor="text1"/>
          <w:sz w:val="28"/>
          <w:szCs w:val="28"/>
        </w:rPr>
        <w:t>«Податок на доходи фізичних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5F1A5C" w:rsidRPr="00E6334D">
        <w:rPr>
          <w:rFonts w:eastAsia="Calibri"/>
          <w:color w:val="000000" w:themeColor="text1"/>
          <w:sz w:val="28"/>
          <w:szCs w:val="28"/>
        </w:rPr>
        <w:t>осіб, що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5F1A5C" w:rsidRPr="00E6334D">
        <w:rPr>
          <w:rFonts w:eastAsia="Calibri"/>
          <w:color w:val="000000" w:themeColor="text1"/>
          <w:sz w:val="28"/>
          <w:szCs w:val="28"/>
        </w:rPr>
        <w:t>сплачується</w:t>
      </w:r>
      <w:r w:rsidR="00E6334D">
        <w:rPr>
          <w:rFonts w:eastAsia="Calibri"/>
          <w:color w:val="000000" w:themeColor="text1"/>
          <w:sz w:val="28"/>
          <w:szCs w:val="28"/>
        </w:rPr>
        <w:t xml:space="preserve"> податковими агентами</w:t>
      </w:r>
      <w:r w:rsidR="0009131E">
        <w:rPr>
          <w:rFonts w:eastAsia="Calibri"/>
          <w:color w:val="000000" w:themeColor="text1"/>
          <w:sz w:val="28"/>
          <w:szCs w:val="28"/>
        </w:rPr>
        <w:t>,</w:t>
      </w:r>
      <w:r w:rsidR="005F1A5C" w:rsidRPr="00E6334D">
        <w:rPr>
          <w:rFonts w:eastAsia="Calibri"/>
          <w:color w:val="000000" w:themeColor="text1"/>
          <w:sz w:val="28"/>
          <w:szCs w:val="28"/>
        </w:rPr>
        <w:t xml:space="preserve"> із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5F1A5C" w:rsidRPr="00E6334D">
        <w:rPr>
          <w:rFonts w:eastAsia="Calibri"/>
          <w:color w:val="000000" w:themeColor="text1"/>
          <w:sz w:val="28"/>
          <w:szCs w:val="28"/>
        </w:rPr>
        <w:t>доходів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5F1A5C" w:rsidRPr="00E6334D">
        <w:rPr>
          <w:rFonts w:eastAsia="Calibri"/>
          <w:color w:val="000000" w:themeColor="text1"/>
          <w:sz w:val="28"/>
          <w:szCs w:val="28"/>
        </w:rPr>
        <w:t>платника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5F1A5C" w:rsidRPr="00E6334D">
        <w:rPr>
          <w:rFonts w:eastAsia="Calibri"/>
          <w:color w:val="000000" w:themeColor="text1"/>
          <w:sz w:val="28"/>
          <w:szCs w:val="28"/>
        </w:rPr>
        <w:t>податку у виг</w:t>
      </w:r>
      <w:r w:rsidR="007C29D1" w:rsidRPr="00E6334D">
        <w:rPr>
          <w:rFonts w:eastAsia="Calibri"/>
          <w:color w:val="000000" w:themeColor="text1"/>
          <w:sz w:val="28"/>
          <w:szCs w:val="28"/>
        </w:rPr>
        <w:t>ляді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7C29D1" w:rsidRPr="00E6334D">
        <w:rPr>
          <w:rFonts w:eastAsia="Calibri"/>
          <w:color w:val="000000" w:themeColor="text1"/>
          <w:sz w:val="28"/>
          <w:szCs w:val="28"/>
        </w:rPr>
        <w:t xml:space="preserve">заробітної </w:t>
      </w:r>
      <w:r w:rsidR="00E6334D">
        <w:rPr>
          <w:rFonts w:eastAsia="Calibri"/>
          <w:color w:val="000000" w:themeColor="text1"/>
          <w:sz w:val="28"/>
          <w:szCs w:val="28"/>
        </w:rPr>
        <w:t xml:space="preserve"> </w:t>
      </w:r>
      <w:r w:rsidR="007C29D1" w:rsidRPr="00E6334D">
        <w:rPr>
          <w:rFonts w:eastAsia="Calibri"/>
          <w:color w:val="000000" w:themeColor="text1"/>
          <w:sz w:val="28"/>
          <w:szCs w:val="28"/>
        </w:rPr>
        <w:t>плати»</w:t>
      </w:r>
      <w:r w:rsidR="007C29D1" w:rsidRPr="00E6334D">
        <w:rPr>
          <w:rFonts w:eastAsia="Calibri"/>
          <w:color w:val="000000" w:themeColor="text1"/>
          <w:sz w:val="28"/>
          <w:szCs w:val="28"/>
          <w:lang w:val="uk-UA"/>
        </w:rPr>
        <w:t>;</w:t>
      </w:r>
    </w:p>
    <w:p w:rsidR="0081356A" w:rsidRPr="005A7F82" w:rsidRDefault="0081356A" w:rsidP="0081356A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1.8. </w:t>
      </w:r>
      <w:r w:rsidRPr="005A7F82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="0009131E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r w:rsidR="0009131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загального фонду селищного бюджету: </w:t>
      </w:r>
    </w:p>
    <w:p w:rsidR="0081356A" w:rsidRPr="0081356A" w:rsidRDefault="0081356A" w:rsidP="0009131E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81356A">
        <w:rPr>
          <w:rFonts w:eastAsia="Calibri"/>
          <w:color w:val="000000" w:themeColor="text1"/>
          <w:sz w:val="28"/>
          <w:szCs w:val="28"/>
          <w:lang w:val="uk-UA"/>
        </w:rPr>
        <w:t xml:space="preserve">КПКВ 0117161 «Утримання та розвиток автомобільних доріг та </w:t>
      </w:r>
      <w:r w:rsidR="0009131E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81356A">
        <w:rPr>
          <w:rFonts w:eastAsia="Calibri"/>
          <w:color w:val="000000" w:themeColor="text1"/>
          <w:sz w:val="28"/>
          <w:szCs w:val="28"/>
          <w:lang w:val="uk-UA"/>
        </w:rPr>
        <w:t xml:space="preserve">дорожньої інфраструктури за рахунок коштів місцевого бюджету» </w:t>
      </w:r>
      <w:r w:rsidR="0009131E">
        <w:rPr>
          <w:rFonts w:eastAsia="Calibri"/>
          <w:color w:val="000000" w:themeColor="text1"/>
          <w:sz w:val="28"/>
          <w:szCs w:val="28"/>
          <w:lang w:val="uk-UA"/>
        </w:rPr>
        <w:t xml:space="preserve">                        </w:t>
      </w:r>
      <w:r w:rsidRPr="0081356A">
        <w:rPr>
          <w:rFonts w:eastAsia="Calibri"/>
          <w:color w:val="000000" w:themeColor="text1"/>
          <w:sz w:val="28"/>
          <w:szCs w:val="28"/>
          <w:lang w:val="uk-UA"/>
        </w:rPr>
        <w:t xml:space="preserve">КЕКВ 2240 «Оплата послуг (крім комунальних)» на суму – </w:t>
      </w:r>
      <w:r w:rsidRPr="0081356A">
        <w:rPr>
          <w:rFonts w:eastAsia="Calibri"/>
          <w:b/>
          <w:color w:val="000000" w:themeColor="text1"/>
          <w:sz w:val="28"/>
          <w:szCs w:val="28"/>
          <w:lang w:val="uk-UA"/>
        </w:rPr>
        <w:t>1</w:t>
      </w:r>
      <w:r w:rsidR="0009131E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81356A">
        <w:rPr>
          <w:rFonts w:eastAsia="Calibri"/>
          <w:b/>
          <w:color w:val="000000" w:themeColor="text1"/>
          <w:sz w:val="28"/>
          <w:szCs w:val="28"/>
          <w:lang w:val="uk-UA"/>
        </w:rPr>
        <w:t>500</w:t>
      </w:r>
      <w:r w:rsidR="0009131E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81356A">
        <w:rPr>
          <w:rFonts w:eastAsia="Calibri"/>
          <w:b/>
          <w:color w:val="000000" w:themeColor="text1"/>
          <w:sz w:val="28"/>
          <w:szCs w:val="28"/>
          <w:lang w:val="uk-UA"/>
        </w:rPr>
        <w:t>000,00</w:t>
      </w:r>
      <w:r w:rsidRPr="0081356A">
        <w:rPr>
          <w:rFonts w:eastAsia="Calibri"/>
          <w:color w:val="000000" w:themeColor="text1"/>
          <w:sz w:val="28"/>
          <w:szCs w:val="28"/>
          <w:lang w:val="uk-UA"/>
        </w:rPr>
        <w:t xml:space="preserve"> грн. </w:t>
      </w:r>
      <w:r w:rsidR="0009131E">
        <w:rPr>
          <w:rFonts w:eastAsia="Calibri"/>
          <w:color w:val="000000" w:themeColor="text1"/>
          <w:sz w:val="28"/>
          <w:szCs w:val="28"/>
          <w:lang w:val="uk-UA"/>
        </w:rPr>
        <w:t xml:space="preserve">            </w:t>
      </w:r>
      <w:r w:rsidRPr="0081356A">
        <w:rPr>
          <w:bCs/>
          <w:color w:val="000000" w:themeColor="text1"/>
          <w:sz w:val="28"/>
          <w:szCs w:val="28"/>
          <w:lang w:val="uk-UA" w:eastAsia="uk-UA"/>
        </w:rPr>
        <w:t>за рахунок залишку коштів, що склалися на початок 2023 року (код фінансування 602100 «На початок періоду»)</w:t>
      </w:r>
      <w:r w:rsidR="0009131E">
        <w:rPr>
          <w:bCs/>
          <w:color w:val="000000" w:themeColor="text1"/>
          <w:sz w:val="28"/>
          <w:szCs w:val="28"/>
          <w:lang w:val="uk-UA" w:eastAsia="uk-UA"/>
        </w:rPr>
        <w:t>.</w:t>
      </w:r>
    </w:p>
    <w:p w:rsidR="0081356A" w:rsidRPr="007C29D1" w:rsidRDefault="0081356A" w:rsidP="005F1A5C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AE343F" w:rsidRPr="005A7F82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Pr="005A7F82" w:rsidRDefault="00A86302" w:rsidP="007B6CCE">
      <w:pPr>
        <w:jc w:val="both"/>
        <w:rPr>
          <w:sz w:val="28"/>
          <w:szCs w:val="28"/>
          <w:lang w:val="uk-UA"/>
        </w:rPr>
      </w:pP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</w:t>
      </w:r>
      <w:r w:rsidR="0009131E">
        <w:rPr>
          <w:color w:val="000000" w:themeColor="text1"/>
          <w:sz w:val="28"/>
          <w:szCs w:val="28"/>
          <w:lang w:val="uk-UA" w:eastAsia="uk-UA" w:bidi="ar-SA"/>
        </w:rPr>
        <w:t xml:space="preserve">            </w:t>
      </w: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      О</w:t>
      </w:r>
      <w:r w:rsidR="00665690">
        <w:rPr>
          <w:color w:val="000000" w:themeColor="text1"/>
          <w:sz w:val="28"/>
          <w:szCs w:val="28"/>
          <w:lang w:val="uk-UA" w:eastAsia="uk-UA" w:bidi="ar-SA"/>
        </w:rPr>
        <w:t>лена МАТЮЩЕНКО</w:t>
      </w:r>
      <w:bookmarkStart w:id="0" w:name="_GoBack"/>
      <w:bookmarkEnd w:id="0"/>
    </w:p>
    <w:sectPr w:rsidR="00660D63" w:rsidRPr="005A7F82" w:rsidSect="0060503B">
      <w:pgSz w:w="11906" w:h="16838"/>
      <w:pgMar w:top="851" w:right="991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FE7" w:rsidRDefault="002C2FE7">
      <w:r>
        <w:separator/>
      </w:r>
    </w:p>
  </w:endnote>
  <w:endnote w:type="continuationSeparator" w:id="1">
    <w:p w:rsidR="002C2FE7" w:rsidRDefault="002C2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FE7" w:rsidRDefault="002C2FE7">
      <w:r>
        <w:separator/>
      </w:r>
    </w:p>
  </w:footnote>
  <w:footnote w:type="continuationSeparator" w:id="1">
    <w:p w:rsidR="002C2FE7" w:rsidRDefault="002C2F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124BD"/>
    <w:rsid w:val="000146E4"/>
    <w:rsid w:val="00036228"/>
    <w:rsid w:val="00081F59"/>
    <w:rsid w:val="0009131E"/>
    <w:rsid w:val="000A7BEA"/>
    <w:rsid w:val="000B407C"/>
    <w:rsid w:val="000B6D97"/>
    <w:rsid w:val="000D73A2"/>
    <w:rsid w:val="00105AB5"/>
    <w:rsid w:val="001104D1"/>
    <w:rsid w:val="00114283"/>
    <w:rsid w:val="00120F16"/>
    <w:rsid w:val="0014392C"/>
    <w:rsid w:val="0019072C"/>
    <w:rsid w:val="001970D7"/>
    <w:rsid w:val="001F19CF"/>
    <w:rsid w:val="00200BD3"/>
    <w:rsid w:val="0026252C"/>
    <w:rsid w:val="00262654"/>
    <w:rsid w:val="002665D2"/>
    <w:rsid w:val="0027392E"/>
    <w:rsid w:val="002A1C0B"/>
    <w:rsid w:val="002A1F8B"/>
    <w:rsid w:val="002A284D"/>
    <w:rsid w:val="002C11B2"/>
    <w:rsid w:val="002C2ADF"/>
    <w:rsid w:val="002C2FE7"/>
    <w:rsid w:val="002C539D"/>
    <w:rsid w:val="002C5EAF"/>
    <w:rsid w:val="002D6935"/>
    <w:rsid w:val="00305262"/>
    <w:rsid w:val="00317CDE"/>
    <w:rsid w:val="00330E0A"/>
    <w:rsid w:val="0033735D"/>
    <w:rsid w:val="00361BFC"/>
    <w:rsid w:val="00371185"/>
    <w:rsid w:val="00376390"/>
    <w:rsid w:val="00395396"/>
    <w:rsid w:val="003A3FBF"/>
    <w:rsid w:val="003A4E00"/>
    <w:rsid w:val="003A4E2D"/>
    <w:rsid w:val="003B4BB6"/>
    <w:rsid w:val="003C109F"/>
    <w:rsid w:val="003C4ADA"/>
    <w:rsid w:val="003C7FC1"/>
    <w:rsid w:val="003D14A0"/>
    <w:rsid w:val="003D362D"/>
    <w:rsid w:val="003E0729"/>
    <w:rsid w:val="003E4450"/>
    <w:rsid w:val="003F26BD"/>
    <w:rsid w:val="003F7DE6"/>
    <w:rsid w:val="00415CE0"/>
    <w:rsid w:val="00420923"/>
    <w:rsid w:val="00422405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367C4"/>
    <w:rsid w:val="005632F8"/>
    <w:rsid w:val="00574A95"/>
    <w:rsid w:val="005A26C2"/>
    <w:rsid w:val="005A7F82"/>
    <w:rsid w:val="005B2350"/>
    <w:rsid w:val="005E3CE0"/>
    <w:rsid w:val="005F1A5C"/>
    <w:rsid w:val="005F696E"/>
    <w:rsid w:val="005F7B9D"/>
    <w:rsid w:val="0060503B"/>
    <w:rsid w:val="0061397A"/>
    <w:rsid w:val="0062016E"/>
    <w:rsid w:val="00620C5C"/>
    <w:rsid w:val="0062418E"/>
    <w:rsid w:val="00634FBB"/>
    <w:rsid w:val="006437F1"/>
    <w:rsid w:val="0065218A"/>
    <w:rsid w:val="00660D63"/>
    <w:rsid w:val="00661561"/>
    <w:rsid w:val="00661FCC"/>
    <w:rsid w:val="00665690"/>
    <w:rsid w:val="00682FB9"/>
    <w:rsid w:val="00694B1F"/>
    <w:rsid w:val="006A6870"/>
    <w:rsid w:val="006B4490"/>
    <w:rsid w:val="0070037A"/>
    <w:rsid w:val="00707D16"/>
    <w:rsid w:val="00747003"/>
    <w:rsid w:val="007511EA"/>
    <w:rsid w:val="00755FE4"/>
    <w:rsid w:val="0076480E"/>
    <w:rsid w:val="007812CE"/>
    <w:rsid w:val="007A3307"/>
    <w:rsid w:val="007A3B30"/>
    <w:rsid w:val="007A4DEF"/>
    <w:rsid w:val="007B0139"/>
    <w:rsid w:val="007B6CCE"/>
    <w:rsid w:val="007C29D1"/>
    <w:rsid w:val="007E5F5A"/>
    <w:rsid w:val="007F3D9D"/>
    <w:rsid w:val="0081356A"/>
    <w:rsid w:val="00833323"/>
    <w:rsid w:val="00850919"/>
    <w:rsid w:val="008665F2"/>
    <w:rsid w:val="008A2B48"/>
    <w:rsid w:val="008B2C69"/>
    <w:rsid w:val="008C44F3"/>
    <w:rsid w:val="008C5049"/>
    <w:rsid w:val="008F1646"/>
    <w:rsid w:val="00903BE4"/>
    <w:rsid w:val="0090672B"/>
    <w:rsid w:val="00907EBE"/>
    <w:rsid w:val="009151BF"/>
    <w:rsid w:val="00951C61"/>
    <w:rsid w:val="00961397"/>
    <w:rsid w:val="0097278E"/>
    <w:rsid w:val="00980EF8"/>
    <w:rsid w:val="00981024"/>
    <w:rsid w:val="0099025E"/>
    <w:rsid w:val="00995FEC"/>
    <w:rsid w:val="009B5DBE"/>
    <w:rsid w:val="009C58E3"/>
    <w:rsid w:val="009D7D37"/>
    <w:rsid w:val="009E2371"/>
    <w:rsid w:val="009F41F3"/>
    <w:rsid w:val="00A3606A"/>
    <w:rsid w:val="00A465A8"/>
    <w:rsid w:val="00A57377"/>
    <w:rsid w:val="00A604FA"/>
    <w:rsid w:val="00A619F1"/>
    <w:rsid w:val="00A86302"/>
    <w:rsid w:val="00A95A83"/>
    <w:rsid w:val="00AC677D"/>
    <w:rsid w:val="00AD4027"/>
    <w:rsid w:val="00AD466A"/>
    <w:rsid w:val="00AE343F"/>
    <w:rsid w:val="00B07B2D"/>
    <w:rsid w:val="00B10C47"/>
    <w:rsid w:val="00B11A17"/>
    <w:rsid w:val="00B11D27"/>
    <w:rsid w:val="00B2050D"/>
    <w:rsid w:val="00B209E2"/>
    <w:rsid w:val="00B21E1F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B7B06"/>
    <w:rsid w:val="00BB7B4D"/>
    <w:rsid w:val="00BE7463"/>
    <w:rsid w:val="00BF16B7"/>
    <w:rsid w:val="00BF3448"/>
    <w:rsid w:val="00C21E3A"/>
    <w:rsid w:val="00C536C0"/>
    <w:rsid w:val="00C542AB"/>
    <w:rsid w:val="00C62C4E"/>
    <w:rsid w:val="00C83FE5"/>
    <w:rsid w:val="00CA056D"/>
    <w:rsid w:val="00CA4067"/>
    <w:rsid w:val="00CA6B50"/>
    <w:rsid w:val="00CB5C68"/>
    <w:rsid w:val="00CD1BA5"/>
    <w:rsid w:val="00CE6C1E"/>
    <w:rsid w:val="00D10A51"/>
    <w:rsid w:val="00D26358"/>
    <w:rsid w:val="00D320CE"/>
    <w:rsid w:val="00D801F6"/>
    <w:rsid w:val="00D927BF"/>
    <w:rsid w:val="00DA1328"/>
    <w:rsid w:val="00DB7B6A"/>
    <w:rsid w:val="00DC06C3"/>
    <w:rsid w:val="00DF5F1D"/>
    <w:rsid w:val="00E01647"/>
    <w:rsid w:val="00E23215"/>
    <w:rsid w:val="00E30A6C"/>
    <w:rsid w:val="00E409E8"/>
    <w:rsid w:val="00E539C7"/>
    <w:rsid w:val="00E620D0"/>
    <w:rsid w:val="00E6334D"/>
    <w:rsid w:val="00E72A5C"/>
    <w:rsid w:val="00E7419F"/>
    <w:rsid w:val="00EA28CE"/>
    <w:rsid w:val="00EA4758"/>
    <w:rsid w:val="00EC3C75"/>
    <w:rsid w:val="00ED5EA6"/>
    <w:rsid w:val="00EF23C2"/>
    <w:rsid w:val="00F53582"/>
    <w:rsid w:val="00FA2165"/>
    <w:rsid w:val="00FD1521"/>
    <w:rsid w:val="00FD45DB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40</cp:revision>
  <cp:lastPrinted>2023-04-14T07:31:00Z</cp:lastPrinted>
  <dcterms:created xsi:type="dcterms:W3CDTF">2023-08-01T12:37:00Z</dcterms:created>
  <dcterms:modified xsi:type="dcterms:W3CDTF">2023-08-03T12:40:00Z</dcterms:modified>
</cp:coreProperties>
</file>